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0B1D66" w:rsidRPr="00C8017B" w14:paraId="20989433" w14:textId="77777777" w:rsidTr="4F61CA30">
        <w:tc>
          <w:tcPr>
            <w:tcW w:w="9747" w:type="dxa"/>
            <w:gridSpan w:val="2"/>
          </w:tcPr>
          <w:p w14:paraId="660D202F" w14:textId="42AFB6A0" w:rsidR="000B1D66" w:rsidRPr="000B1D66" w:rsidRDefault="000B1D66" w:rsidP="000B1D66">
            <w:pPr>
              <w:rPr>
                <w:b/>
                <w:bCs/>
                <w:sz w:val="40"/>
                <w:szCs w:val="40"/>
                <w:lang w:val="fi-FI"/>
              </w:rPr>
            </w:pPr>
            <w:r w:rsidRPr="000B1D66">
              <w:rPr>
                <w:b/>
                <w:bCs/>
                <w:sz w:val="40"/>
                <w:szCs w:val="40"/>
                <w:lang w:val="fi-FI"/>
              </w:rPr>
              <w:t>OPETTAJAN OHJAUS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352597DC" w14:textId="77777777" w:rsidR="000B1D66" w:rsidRPr="000B1D66" w:rsidRDefault="000B1D66" w:rsidP="000B1D6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t xml:space="preserve">Opetuselementin nimi: </w:t>
            </w:r>
          </w:p>
          <w:p w14:paraId="34D41C82" w14:textId="74387677" w:rsidR="5D144638" w:rsidRP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3.1.1. Materiaalit ja yhdistelmät</w:t>
            </w: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5872CBE4" w14:textId="77777777" w:rsidR="000B1D66" w:rsidRPr="000B1D66" w:rsidRDefault="000B1D66" w:rsidP="000B1D6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t xml:space="preserve">Teema: </w:t>
            </w:r>
          </w:p>
          <w:p w14:paraId="1E547777" w14:textId="448A77C5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Tiilituotteet </w:t>
            </w:r>
          </w:p>
          <w:p w14:paraId="7605A11C" w14:textId="026FB05C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Laastituotteet </w:t>
            </w:r>
          </w:p>
          <w:p w14:paraId="6B37B3D9" w14:textId="509BC365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Tiili- ja laastiyhdistelmät </w:t>
            </w:r>
          </w:p>
          <w:p w14:paraId="16B0ED06" w14:textId="3ACD3B03" w:rsidR="00B37017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Kierrätys</w:t>
            </w:r>
          </w:p>
          <w:p w14:paraId="2CF96B44" w14:textId="510295BF" w:rsidR="000B1D66" w:rsidRPr="000B1D66" w:rsidRDefault="000B1D66" w:rsidP="000B1D66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465" w:type="dxa"/>
          </w:tcPr>
          <w:p w14:paraId="76E14512" w14:textId="77777777" w:rsidR="000B1D66" w:rsidRPr="000B1D66" w:rsidRDefault="000B1D66" w:rsidP="000B1D6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t xml:space="preserve">Suositeltu kesto tunneissa: </w:t>
            </w:r>
          </w:p>
          <w:p w14:paraId="4BE82F57" w14:textId="0EA54F56" w:rsidR="00A447CE" w:rsidRP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55 min.</w:t>
            </w:r>
          </w:p>
        </w:tc>
      </w:tr>
      <w:tr w:rsidR="00C8017B" w:rsidRPr="000B1D66" w14:paraId="54E69D43" w14:textId="77777777" w:rsidTr="4F61CA30">
        <w:tc>
          <w:tcPr>
            <w:tcW w:w="9747" w:type="dxa"/>
            <w:gridSpan w:val="2"/>
          </w:tcPr>
          <w:p w14:paraId="635EA11F" w14:textId="77777777" w:rsidR="000B1D66" w:rsidRPr="000B1D66" w:rsidRDefault="000B1D66" w:rsidP="000B1D6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t xml:space="preserve">Johdanto: </w:t>
            </w:r>
          </w:p>
          <w:p w14:paraId="0AF65D0B" w14:textId="77777777" w:rsid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Materiaalissa on tehty video, joka esittelee, miksi tiilimateriaalit ovat erityisen sopivia kierrätykseen ja niiden edut. Kierrätyksen painopiste ja sen merkitys tiili- ja laastiyhdistelmien valinnassa tuodaan esiin. Kierrätyksen käytön edut ilmaston ja resurssien käytön suhteen havainnollistetaan yleisellä tasolla. </w:t>
            </w:r>
          </w:p>
          <w:p w14:paraId="714A31A3" w14:textId="77777777" w:rsidR="000B1D66" w:rsidRDefault="000B1D66" w:rsidP="000B1D66">
            <w:pPr>
              <w:rPr>
                <w:sz w:val="24"/>
                <w:szCs w:val="24"/>
                <w:lang w:val="fi-FI"/>
              </w:rPr>
            </w:pPr>
          </w:p>
          <w:p w14:paraId="4A65B9D4" w14:textId="77777777" w:rsid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Videon lisäksi on tehty tehtäväarkki kysymyksineen varmistaen, että oppilas käsittelee asiaan liittyviä aiheita, jotka mahdollistavat oppimistavoitteiden saavuttamisen materiaalille. </w:t>
            </w:r>
          </w:p>
          <w:p w14:paraId="236174B5" w14:textId="77777777" w:rsidR="000B1D66" w:rsidRDefault="000B1D66" w:rsidP="000B1D66">
            <w:pPr>
              <w:rPr>
                <w:sz w:val="24"/>
                <w:szCs w:val="24"/>
                <w:lang w:val="fi-FI"/>
              </w:rPr>
            </w:pPr>
          </w:p>
          <w:p w14:paraId="2BFE1674" w14:textId="77777777" w:rsidR="00FC4428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Lopuksi luokassa tehdään tiedonjakoa, jossa oppilaalla on mahdollisuus jakaa vastauksensa tehtäväarkkiin ja pohtia videon sisältöä.</w:t>
            </w:r>
          </w:p>
          <w:p w14:paraId="5093E5E0" w14:textId="3B96CDC9" w:rsidR="000B1D66" w:rsidRPr="000B1D66" w:rsidRDefault="000B1D66" w:rsidP="000B1D66">
            <w:pPr>
              <w:rPr>
                <w:sz w:val="24"/>
                <w:szCs w:val="24"/>
                <w:lang w:val="fi-FI"/>
              </w:rPr>
            </w:pPr>
          </w:p>
        </w:tc>
      </w:tr>
      <w:tr w:rsidR="3F86ECC0" w:rsidRPr="000B1D66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7D149F32" w14:textId="77777777" w:rsid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Valmistautuminen: </w:t>
            </w:r>
          </w:p>
          <w:p w14:paraId="50A52550" w14:textId="77777777" w:rsidR="000B1D66" w:rsidRPr="000B1D66" w:rsidRDefault="000B1D66" w:rsidP="000B1D66">
            <w:pPr>
              <w:rPr>
                <w:sz w:val="24"/>
                <w:szCs w:val="24"/>
              </w:rPr>
            </w:pPr>
          </w:p>
          <w:p w14:paraId="4E107E1C" w14:textId="77777777" w:rsidR="000B1D66" w:rsidRPr="000B1D66" w:rsidRDefault="000B1D66" w:rsidP="000B1D66">
            <w:pPr>
              <w:rPr>
                <w:sz w:val="24"/>
                <w:szCs w:val="24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Opettajan tulee: </w:t>
            </w:r>
          </w:p>
          <w:p w14:paraId="73B75AF9" w14:textId="768E5FBB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Esitellä materiaali/opetusjakso </w:t>
            </w:r>
          </w:p>
          <w:p w14:paraId="50229CD5" w14:textId="2F2180D0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Aloittaa oppilas katsomaan videota </w:t>
            </w:r>
          </w:p>
          <w:p w14:paraId="7BA7663F" w14:textId="5EB5A1A6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b/>
                <w:bCs/>
                <w:sz w:val="24"/>
                <w:szCs w:val="24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t xml:space="preserve">Avustaa oppilasta konsultoinnilla vastaamaan tehtäväarkkiin. Opettajan on oltava etukäteen tietoinen kansallisista vaatimuksista kantavuuden, eristävyyden, palo-ominaisuuksien ja altistumisluokkien suhteen. (katso mahdollinen ratkaisuehdotus tehtävään) </w:t>
            </w:r>
          </w:p>
          <w:p w14:paraId="0BDA5CA1" w14:textId="25A0F105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Ohjata tiedonjakoa ja antaa kaikille osallistujille mahdollisuus osallistua vastauksillaan tehtäviin sekä esittää kysymyksiä, selvennyksiä ja kommentteja. </w:t>
            </w:r>
          </w:p>
          <w:p w14:paraId="20340DFE" w14:textId="6E2F218C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Auttaa selventämään osallistujan vastauksia ja kirjoittaa ne ylös yhteiseksi luokan muistiinpanoksi.</w:t>
            </w:r>
          </w:p>
          <w:p w14:paraId="30CEA29A" w14:textId="77777777" w:rsid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Osallistujan tulee: </w:t>
            </w:r>
          </w:p>
          <w:p w14:paraId="06188B6B" w14:textId="2419EF82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Voida katsoa ja kuulla video </w:t>
            </w:r>
          </w:p>
          <w:p w14:paraId="5331A6B3" w14:textId="45D159E7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Voida toistaa, pohtia ja soveltaa tietoaan tehtävien ratkaisemiseksi </w:t>
            </w:r>
          </w:p>
          <w:p w14:paraId="2EF0F099" w14:textId="1C54127F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Pystyä selittämään (jakamaan tietoaan) vastauksensa tehtäväarkkiin </w:t>
            </w:r>
          </w:p>
          <w:p w14:paraId="123984F6" w14:textId="5B88C176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Olla kykenevä kuulemaan muiden osallistujien vastauksia </w:t>
            </w:r>
          </w:p>
          <w:p w14:paraId="080997F4" w14:textId="4A002943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Pystyä piirtämään/kirjoittamaan muistiinpanoja, jotka auttavat muistamaan tietonsa ja mielipiteensä.</w:t>
            </w:r>
          </w:p>
          <w:p w14:paraId="1C168285" w14:textId="77777777" w:rsidR="000B1D66" w:rsidRPr="000B1D66" w:rsidRDefault="000B1D66" w:rsidP="000B1D66">
            <w:pPr>
              <w:rPr>
                <w:sz w:val="24"/>
                <w:szCs w:val="24"/>
                <w:lang w:val="fi-FI"/>
              </w:rPr>
            </w:pPr>
          </w:p>
          <w:p w14:paraId="77E80889" w14:textId="77777777" w:rsid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Järjestely: </w:t>
            </w:r>
          </w:p>
          <w:p w14:paraId="73171479" w14:textId="2699DE0B" w:rsid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Opetus helpotetaan sekoituksella yksilötyötä ja ryhmätyötä. Osallistujat voivat osallistua opetukseen yksin tai pienissä ryhmissä. Videon ja tehtävien sisältö kerätään tiedonjaossa, jossa </w:t>
            </w:r>
            <w:r w:rsidRPr="000B1D66">
              <w:rPr>
                <w:sz w:val="24"/>
                <w:szCs w:val="24"/>
                <w:lang w:val="fi-FI"/>
              </w:rPr>
              <w:lastRenderedPageBreak/>
              <w:t>opettaja auttaa oppilasta selventämään vastauksiaan ja kirjoittaa ne taululle yhteiselle luokan muistiinpanolle.</w:t>
            </w:r>
          </w:p>
          <w:p w14:paraId="5A2784B9" w14:textId="77777777" w:rsidR="000B1D66" w:rsidRPr="000B1D66" w:rsidRDefault="000B1D66" w:rsidP="000B1D66">
            <w:pPr>
              <w:rPr>
                <w:sz w:val="24"/>
                <w:szCs w:val="24"/>
                <w:lang w:val="fi-FI"/>
              </w:rPr>
            </w:pPr>
          </w:p>
          <w:p w14:paraId="7071C505" w14:textId="77777777" w:rsid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Opetustila: </w:t>
            </w:r>
          </w:p>
          <w:p w14:paraId="3A59F51F" w14:textId="77777777" w:rsid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Opetuksen suorittaminen vaatii: </w:t>
            </w:r>
          </w:p>
          <w:p w14:paraId="0D8EE538" w14:textId="7827CA38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Osallistujan kyvyn katsoa videota verkkosivustolta </w:t>
            </w:r>
          </w:p>
          <w:p w14:paraId="10C4E602" w14:textId="2356DA1A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Tehtävän välittämisen osallistujalle </w:t>
            </w:r>
          </w:p>
          <w:p w14:paraId="02E02847" w14:textId="379E7804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Mahdollisuuden kirjata ajatuksiaan sopivalle välineelle </w:t>
            </w:r>
          </w:p>
          <w:p w14:paraId="577965EF" w14:textId="0F3EF4EB" w:rsidR="000B1D66" w:rsidRPr="000B1D66" w:rsidRDefault="000B1D66" w:rsidP="000B1D66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Mahdollisuuden esittää vastauksiaan</w:t>
            </w:r>
          </w:p>
          <w:p w14:paraId="25F83E7A" w14:textId="56C907BF" w:rsidR="00C50E6A" w:rsidRPr="000B1D66" w:rsidRDefault="00C50E6A" w:rsidP="000B1D66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0B1D66" w14:paraId="237B54C8" w14:textId="77777777" w:rsidTr="4F61CA30">
        <w:tc>
          <w:tcPr>
            <w:tcW w:w="9747" w:type="dxa"/>
            <w:gridSpan w:val="2"/>
          </w:tcPr>
          <w:p w14:paraId="0EF75085" w14:textId="77777777" w:rsidR="000B1D66" w:rsidRPr="000B1D66" w:rsidRDefault="000B1D66" w:rsidP="000B1D6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lastRenderedPageBreak/>
              <w:t xml:space="preserve">Oppimistavoitteet: </w:t>
            </w:r>
          </w:p>
          <w:p w14:paraId="10AEE67C" w14:textId="77777777" w:rsidR="000B1D66" w:rsidRPr="000B1D66" w:rsidRDefault="000B1D66" w:rsidP="000B1D66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Oppilas voi tunnistaa erilaisia tiilituotteita (</w:t>
            </w:r>
            <w:proofErr w:type="spellStart"/>
            <w:r w:rsidRPr="000B1D66">
              <w:rPr>
                <w:sz w:val="24"/>
                <w:szCs w:val="24"/>
                <w:lang w:val="fi-FI"/>
              </w:rPr>
              <w:t>neitsytuotteet</w:t>
            </w:r>
            <w:proofErr w:type="spellEnd"/>
            <w:r w:rsidRPr="000B1D66">
              <w:rPr>
                <w:sz w:val="24"/>
                <w:szCs w:val="24"/>
                <w:lang w:val="fi-FI"/>
              </w:rPr>
              <w:t xml:space="preserve"> ja kierrätystuotteet) (V1) </w:t>
            </w:r>
          </w:p>
          <w:p w14:paraId="2DD6C4D9" w14:textId="77777777" w:rsidR="000B1D66" w:rsidRPr="000B1D66" w:rsidRDefault="000B1D66" w:rsidP="000B1D66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Oppilas voi tunnistaa erilaisia laatuluokkia (V1) </w:t>
            </w:r>
          </w:p>
          <w:p w14:paraId="24D1108A" w14:textId="77777777" w:rsidR="000B1D66" w:rsidRPr="000B1D66" w:rsidRDefault="000B1D66" w:rsidP="000B1D66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Oppilas voi yleisesti arvioida kierrätettyjen ja uusien tiilien ilmastokuormituksen eroa (H2) </w:t>
            </w:r>
          </w:p>
          <w:p w14:paraId="637D82B5" w14:textId="77777777" w:rsidR="00B10766" w:rsidRPr="000B1D66" w:rsidRDefault="000B1D66" w:rsidP="000B1D66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Oppilas voi valita oikeat täydentävät materiaalit tiettyihin tehtäviin (F2)</w:t>
            </w:r>
          </w:p>
          <w:p w14:paraId="1D5A1243" w14:textId="1F1DF720" w:rsidR="000B1D66" w:rsidRPr="000B1D66" w:rsidRDefault="000B1D66" w:rsidP="000B1D66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0B1D66" w14:paraId="694E6C3F" w14:textId="77777777" w:rsidTr="4F61CA30">
        <w:tc>
          <w:tcPr>
            <w:tcW w:w="9747" w:type="dxa"/>
            <w:gridSpan w:val="2"/>
          </w:tcPr>
          <w:p w14:paraId="5120F173" w14:textId="77777777" w:rsidR="000B1D66" w:rsidRPr="000B1D66" w:rsidRDefault="000B1D66" w:rsidP="000B1D6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t xml:space="preserve">Sisältö ja tarkoitus: </w:t>
            </w:r>
          </w:p>
          <w:p w14:paraId="55D1B660" w14:textId="6EFBE8DA" w:rsidR="000A471F" w:rsidRP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Sisällön tarkoituksena on antaa oppilaalle tietoa siitä, miten voidaan välttää käyttämästä laasteja, jotka ovat niin vahvoja, että tiiliä ei lopulta voi puhdistaa ja kierrättää.</w:t>
            </w: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405C14AC" w14:textId="77777777" w:rsidR="000B1D66" w:rsidRPr="000B1D66" w:rsidRDefault="000B1D66" w:rsidP="000B1D6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t xml:space="preserve">Ehdotus opetussuunnitelmaksi: </w:t>
            </w:r>
          </w:p>
          <w:p w14:paraId="4E1C7EA4" w14:textId="77777777" w:rsidR="000B1D66" w:rsidRPr="000B1D66" w:rsidRDefault="000B1D66" w:rsidP="000B1D66">
            <w:pPr>
              <w:rPr>
                <w:sz w:val="24"/>
                <w:szCs w:val="24"/>
              </w:rPr>
            </w:pPr>
          </w:p>
          <w:p w14:paraId="3FAFC27B" w14:textId="6664B22B" w:rsidR="000B1D66" w:rsidRPr="000B1D66" w:rsidRDefault="000B1D66" w:rsidP="000B1D66">
            <w:pPr>
              <w:pStyle w:val="Listeafsnit"/>
              <w:numPr>
                <w:ilvl w:val="0"/>
                <w:numId w:val="40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0B1D66">
              <w:rPr>
                <w:b/>
                <w:bCs/>
                <w:sz w:val="24"/>
                <w:szCs w:val="24"/>
                <w:u w:val="single"/>
                <w:lang w:val="fi-FI"/>
              </w:rPr>
              <w:t xml:space="preserve">Opettaja aloittaa opetuksen ja esittelee materiaalin/opetusjakson (5 min): </w:t>
            </w:r>
          </w:p>
          <w:p w14:paraId="3190B286" w14:textId="11D1FBA6" w:rsidR="000B1D66" w:rsidRDefault="000B1D66" w:rsidP="000B1D66">
            <w:pPr>
              <w:pStyle w:val="Listeafsnit"/>
              <w:spacing w:after="200" w:line="276" w:lineRule="auto"/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sivuston esittely/</w:t>
            </w:r>
            <w:proofErr w:type="spellStart"/>
            <w:r w:rsidRPr="000B1D66">
              <w:rPr>
                <w:sz w:val="24"/>
                <w:szCs w:val="24"/>
                <w:lang w:val="fi-FI"/>
              </w:rPr>
              <w:t>re</w:t>
            </w:r>
            <w:proofErr w:type="spellEnd"/>
            <w:r w:rsidRPr="000B1D66">
              <w:rPr>
                <w:sz w:val="24"/>
                <w:szCs w:val="24"/>
                <w:lang w:val="fi-FI"/>
              </w:rPr>
              <w:t>-esittely</w:t>
            </w:r>
          </w:p>
          <w:p w14:paraId="3ABF0D16" w14:textId="77777777" w:rsidR="000B1D66" w:rsidRPr="000B1D66" w:rsidRDefault="000B1D66" w:rsidP="000B1D66">
            <w:pPr>
              <w:pStyle w:val="Listeafsnit"/>
              <w:rPr>
                <w:sz w:val="24"/>
                <w:szCs w:val="24"/>
                <w:lang w:val="fi-FI"/>
              </w:rPr>
            </w:pPr>
          </w:p>
          <w:p w14:paraId="6565203F" w14:textId="49F551B9" w:rsidR="000B1D66" w:rsidRPr="000B1D66" w:rsidRDefault="000B1D66" w:rsidP="000B1D66">
            <w:pPr>
              <w:pStyle w:val="Listeafsnit"/>
              <w:numPr>
                <w:ilvl w:val="0"/>
                <w:numId w:val="40"/>
              </w:numPr>
              <w:rPr>
                <w:b/>
                <w:bCs/>
                <w:sz w:val="24"/>
                <w:szCs w:val="24"/>
                <w:u w:val="single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u w:val="single"/>
                <w:lang w:val="fi-FI"/>
              </w:rPr>
              <w:t xml:space="preserve">Video (5 min): </w:t>
            </w:r>
          </w:p>
          <w:p w14:paraId="171D7ADA" w14:textId="3633342B" w:rsidR="000B1D66" w:rsidRPr="000B1D66" w:rsidRDefault="000B1D66" w:rsidP="000B1D66">
            <w:pPr>
              <w:pStyle w:val="Listeafsnit"/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Oppilas katsoo videon</w:t>
            </w:r>
          </w:p>
          <w:p w14:paraId="6B84F6B7" w14:textId="77777777" w:rsidR="000B1D66" w:rsidRPr="000B1D66" w:rsidRDefault="000B1D66" w:rsidP="000B1D66">
            <w:pPr>
              <w:rPr>
                <w:sz w:val="24"/>
                <w:szCs w:val="24"/>
                <w:lang w:val="fi-FI"/>
              </w:rPr>
            </w:pPr>
          </w:p>
          <w:p w14:paraId="16437FF2" w14:textId="11DB99E8" w:rsidR="000B1D66" w:rsidRPr="000B1D66" w:rsidRDefault="000B1D66" w:rsidP="000B1D66">
            <w:pPr>
              <w:pStyle w:val="Listeafsnit"/>
              <w:numPr>
                <w:ilvl w:val="0"/>
                <w:numId w:val="40"/>
              </w:numPr>
              <w:rPr>
                <w:b/>
                <w:bCs/>
                <w:sz w:val="24"/>
                <w:szCs w:val="24"/>
                <w:u w:val="single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u w:val="single"/>
                <w:lang w:val="fi-FI"/>
              </w:rPr>
              <w:t xml:space="preserve">Tehtävät videon perusteella (30 min): </w:t>
            </w:r>
          </w:p>
          <w:p w14:paraId="60FEAB33" w14:textId="66F9BFE4" w:rsidR="000B1D66" w:rsidRPr="000B1D66" w:rsidRDefault="000B1D66" w:rsidP="000B1D66">
            <w:pPr>
              <w:pStyle w:val="Listeafsnit"/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Kun oppilaat ovat katsoneet videon, he työskentelevät vastatakseen kysymyksiin ja ratkaistakseen tehtäviä aiheeseen liittyen, varmistaen, että oppilas käsittelee oppimistavoitteisiin liittyvää sisältöä.</w:t>
            </w:r>
          </w:p>
          <w:p w14:paraId="54FD35B6" w14:textId="77777777" w:rsidR="000B1D66" w:rsidRPr="000B1D66" w:rsidRDefault="000B1D66" w:rsidP="000B1D66">
            <w:pPr>
              <w:rPr>
                <w:sz w:val="24"/>
                <w:szCs w:val="24"/>
                <w:lang w:val="fi-FI"/>
              </w:rPr>
            </w:pPr>
          </w:p>
          <w:p w14:paraId="228251DC" w14:textId="6B3EF918" w:rsidR="000B1D66" w:rsidRPr="000B1D66" w:rsidRDefault="000B1D66" w:rsidP="000B1D66">
            <w:pPr>
              <w:pStyle w:val="Listeafsnit"/>
              <w:numPr>
                <w:ilvl w:val="0"/>
                <w:numId w:val="40"/>
              </w:numPr>
              <w:rPr>
                <w:b/>
                <w:bCs/>
                <w:sz w:val="24"/>
                <w:szCs w:val="24"/>
                <w:u w:val="single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u w:val="single"/>
                <w:lang w:val="fi-FI"/>
              </w:rPr>
              <w:t xml:space="preserve">Tiedonjako (15 min): </w:t>
            </w:r>
          </w:p>
          <w:p w14:paraId="24FAB199" w14:textId="11025BA4" w:rsidR="000B1D66" w:rsidRPr="000B1D66" w:rsidRDefault="000B1D66" w:rsidP="000B1D66">
            <w:pPr>
              <w:pStyle w:val="Listeafsnit"/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Tiedonjakoa tehdään luokkatasolla yhteisen aiheen ja asiaan liittyvien kysymysten yhteisarvioinnin avulla. Tämä tehdään </w:t>
            </w:r>
            <w:proofErr w:type="spellStart"/>
            <w:r w:rsidRPr="000B1D66">
              <w:rPr>
                <w:sz w:val="24"/>
                <w:szCs w:val="24"/>
                <w:lang w:val="fi-FI"/>
              </w:rPr>
              <w:t>powerpointin</w:t>
            </w:r>
            <w:proofErr w:type="spellEnd"/>
            <w:r w:rsidRPr="000B1D66">
              <w:rPr>
                <w:sz w:val="24"/>
                <w:szCs w:val="24"/>
                <w:lang w:val="fi-FI"/>
              </w:rPr>
              <w:t xml:space="preserve"> avulla, joka tukee tiedonjakoa ja opetuksen tärkeimpien kohtien yhteenvetoa sekä yhteisesti tuotetun tiedon menetelmiä, kuten vastausten/kommenttien/</w:t>
            </w:r>
            <w:proofErr w:type="spellStart"/>
            <w:r w:rsidRPr="000B1D66">
              <w:rPr>
                <w:sz w:val="24"/>
                <w:szCs w:val="24"/>
                <w:lang w:val="fi-FI"/>
              </w:rPr>
              <w:t>termeiden</w:t>
            </w:r>
            <w:proofErr w:type="spellEnd"/>
            <w:r w:rsidRPr="000B1D66">
              <w:rPr>
                <w:sz w:val="24"/>
                <w:szCs w:val="24"/>
                <w:lang w:val="fi-FI"/>
              </w:rPr>
              <w:t xml:space="preserve"> kirjoittamista taululle tai yhteiseen dokumenttiin (15 minuuttia).</w:t>
            </w:r>
          </w:p>
          <w:p w14:paraId="2525AF5B" w14:textId="7DDD65A0" w:rsidR="00957A33" w:rsidRPr="000B1D66" w:rsidRDefault="00957A33" w:rsidP="000B1D66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0B1D66" w14:paraId="5227C891" w14:textId="77777777" w:rsidTr="4F61CA30">
        <w:tc>
          <w:tcPr>
            <w:tcW w:w="9747" w:type="dxa"/>
            <w:gridSpan w:val="2"/>
          </w:tcPr>
          <w:p w14:paraId="788F71A1" w14:textId="77777777" w:rsidR="000B1D66" w:rsidRPr="000B1D66" w:rsidRDefault="000B1D66" w:rsidP="000B1D6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t xml:space="preserve">Differentiointi: </w:t>
            </w:r>
          </w:p>
          <w:p w14:paraId="6DB19ED8" w14:textId="3BF31C3F" w:rsidR="0067400D" w:rsidRP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>Osallistujan kyky käsittää ja pohtia videon sisältöä sekä hakea tietoa aiheesta mahdollistaa eri tasoiset osallistumiset tiedonjaossa.</w:t>
            </w: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5531F67F" w14:textId="77777777" w:rsidR="000B1D66" w:rsidRPr="000B1D66" w:rsidRDefault="000B1D66" w:rsidP="000B1D6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0B1D66">
              <w:rPr>
                <w:b/>
                <w:bCs/>
                <w:sz w:val="24"/>
                <w:szCs w:val="24"/>
                <w:lang w:val="fi-FI"/>
              </w:rPr>
              <w:t xml:space="preserve">Palaute ja arviointi: </w:t>
            </w:r>
          </w:p>
          <w:p w14:paraId="792843AB" w14:textId="3207180A" w:rsidR="004F1058" w:rsidRPr="000B1D66" w:rsidRDefault="000B1D66" w:rsidP="000B1D66">
            <w:pPr>
              <w:rPr>
                <w:sz w:val="24"/>
                <w:szCs w:val="24"/>
                <w:lang w:val="fi-FI"/>
              </w:rPr>
            </w:pPr>
            <w:r w:rsidRPr="000B1D66">
              <w:rPr>
                <w:sz w:val="24"/>
                <w:szCs w:val="24"/>
                <w:lang w:val="fi-FI"/>
              </w:rPr>
              <w:t xml:space="preserve">Jokaisesta osallistumisesta osallistuja saa suoran palautteen opettajalta, kun opettaja auttaa selventämään argumentointia ennen osallistumisen kirjoittamista taululle. Osallistuja huomaa, että 'hyviä' osallistumisia arvostetaan ja kirjoitetaan suoraan taululle, kun taas epätarkat/väärät </w:t>
            </w:r>
            <w:r w:rsidRPr="000B1D66">
              <w:rPr>
                <w:sz w:val="24"/>
                <w:szCs w:val="24"/>
                <w:lang w:val="fi-FI"/>
              </w:rPr>
              <w:lastRenderedPageBreak/>
              <w:t>osallistumiset muokataan/yhdessä tulkitsevat opettajan ja osallistujan kesken ennen taululle kirjoittamista.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9F59A9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0B80" w14:textId="77777777" w:rsidR="009F59A9" w:rsidRDefault="009F59A9" w:rsidP="00433C37">
      <w:pPr>
        <w:spacing w:after="0" w:line="240" w:lineRule="auto"/>
      </w:pPr>
      <w:r>
        <w:separator/>
      </w:r>
    </w:p>
  </w:endnote>
  <w:endnote w:type="continuationSeparator" w:id="0">
    <w:p w14:paraId="30B01137" w14:textId="77777777" w:rsidR="009F59A9" w:rsidRDefault="009F59A9" w:rsidP="00433C37">
      <w:pPr>
        <w:spacing w:after="0" w:line="240" w:lineRule="auto"/>
      </w:pPr>
      <w:r>
        <w:continuationSeparator/>
      </w:r>
    </w:p>
  </w:endnote>
  <w:endnote w:type="continuationNotice" w:id="1">
    <w:p w14:paraId="771014B8" w14:textId="77777777" w:rsidR="009F59A9" w:rsidRDefault="009F5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4946860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F5DEA" w:rsidRPr="00D83C69">
              <w:rPr>
                <w:i/>
                <w:sz w:val="18"/>
                <w:szCs w:val="18"/>
              </w:rPr>
              <w:t>Si</w:t>
            </w:r>
            <w:r w:rsidR="000B1D66">
              <w:rPr>
                <w:i/>
                <w:sz w:val="18"/>
                <w:szCs w:val="18"/>
              </w:rPr>
              <w:t>vu</w:t>
            </w:r>
            <w:proofErr w:type="spellEnd"/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0B1D66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461E" w14:textId="77777777" w:rsidR="009F59A9" w:rsidRDefault="009F59A9" w:rsidP="00433C37">
      <w:pPr>
        <w:spacing w:after="0" w:line="240" w:lineRule="auto"/>
      </w:pPr>
      <w:r>
        <w:separator/>
      </w:r>
    </w:p>
  </w:footnote>
  <w:footnote w:type="continuationSeparator" w:id="0">
    <w:p w14:paraId="7A4619C7" w14:textId="77777777" w:rsidR="009F59A9" w:rsidRDefault="009F59A9" w:rsidP="00433C37">
      <w:pPr>
        <w:spacing w:after="0" w:line="240" w:lineRule="auto"/>
      </w:pPr>
      <w:r>
        <w:continuationSeparator/>
      </w:r>
    </w:p>
  </w:footnote>
  <w:footnote w:type="continuationNotice" w:id="1">
    <w:p w14:paraId="3C646FF4" w14:textId="77777777" w:rsidR="009F59A9" w:rsidRDefault="009F5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1F61" w14:textId="77777777" w:rsidR="000B1D66" w:rsidRPr="003F68AA" w:rsidRDefault="000B1D66" w:rsidP="000B1D66">
    <w:pPr>
      <w:pStyle w:val="Sidehoved"/>
      <w:rPr>
        <w:lang w:val="fi-FI"/>
      </w:rPr>
    </w:pPr>
    <w:r w:rsidRPr="003F68AA">
      <w:rPr>
        <w:sz w:val="52"/>
        <w:szCs w:val="52"/>
        <w:lang w:val="fi-FI"/>
      </w:rPr>
      <w:t>Opetuselementin kuvaus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53B"/>
    <w:multiLevelType w:val="hybridMultilevel"/>
    <w:tmpl w:val="92B841BC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6262"/>
    <w:multiLevelType w:val="hybridMultilevel"/>
    <w:tmpl w:val="CECE598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0660"/>
    <w:multiLevelType w:val="hybridMultilevel"/>
    <w:tmpl w:val="7512B894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0523B"/>
    <w:multiLevelType w:val="multilevel"/>
    <w:tmpl w:val="CAF0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471425"/>
    <w:multiLevelType w:val="hybridMultilevel"/>
    <w:tmpl w:val="20D60386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F39B2"/>
    <w:multiLevelType w:val="hybridMultilevel"/>
    <w:tmpl w:val="492C971A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56072"/>
    <w:multiLevelType w:val="hybridMultilevel"/>
    <w:tmpl w:val="61A6B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F069C"/>
    <w:multiLevelType w:val="hybridMultilevel"/>
    <w:tmpl w:val="C582BCC8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2DCB"/>
    <w:multiLevelType w:val="hybridMultilevel"/>
    <w:tmpl w:val="08505FF6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10409"/>
    <w:multiLevelType w:val="multilevel"/>
    <w:tmpl w:val="FD9C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44A37"/>
    <w:multiLevelType w:val="hybridMultilevel"/>
    <w:tmpl w:val="CE204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D0A1E"/>
    <w:multiLevelType w:val="hybridMultilevel"/>
    <w:tmpl w:val="888608BE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07857"/>
    <w:multiLevelType w:val="hybridMultilevel"/>
    <w:tmpl w:val="EAE29C12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A7947"/>
    <w:multiLevelType w:val="hybridMultilevel"/>
    <w:tmpl w:val="DBB2F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7"/>
  </w:num>
  <w:num w:numId="2" w16cid:durableId="951090421">
    <w:abstractNumId w:val="25"/>
  </w:num>
  <w:num w:numId="3" w16cid:durableId="1820343800">
    <w:abstractNumId w:val="34"/>
  </w:num>
  <w:num w:numId="4" w16cid:durableId="355235214">
    <w:abstractNumId w:val="35"/>
  </w:num>
  <w:num w:numId="5" w16cid:durableId="1389761627">
    <w:abstractNumId w:val="5"/>
  </w:num>
  <w:num w:numId="6" w16cid:durableId="698240705">
    <w:abstractNumId w:val="10"/>
  </w:num>
  <w:num w:numId="7" w16cid:durableId="57215310">
    <w:abstractNumId w:val="15"/>
  </w:num>
  <w:num w:numId="8" w16cid:durableId="1015228473">
    <w:abstractNumId w:val="27"/>
  </w:num>
  <w:num w:numId="9" w16cid:durableId="637691554">
    <w:abstractNumId w:val="38"/>
  </w:num>
  <w:num w:numId="10" w16cid:durableId="1641963614">
    <w:abstractNumId w:val="36"/>
  </w:num>
  <w:num w:numId="11" w16cid:durableId="1187257801">
    <w:abstractNumId w:val="26"/>
  </w:num>
  <w:num w:numId="12" w16cid:durableId="1537086199">
    <w:abstractNumId w:val="23"/>
  </w:num>
  <w:num w:numId="13" w16cid:durableId="961812870">
    <w:abstractNumId w:val="4"/>
  </w:num>
  <w:num w:numId="14" w16cid:durableId="2143107526">
    <w:abstractNumId w:val="32"/>
  </w:num>
  <w:num w:numId="15" w16cid:durableId="1307784013">
    <w:abstractNumId w:val="3"/>
  </w:num>
  <w:num w:numId="16" w16cid:durableId="181434251">
    <w:abstractNumId w:val="29"/>
  </w:num>
  <w:num w:numId="17" w16cid:durableId="1948000874">
    <w:abstractNumId w:val="28"/>
  </w:num>
  <w:num w:numId="18" w16cid:durableId="4284865">
    <w:abstractNumId w:val="19"/>
  </w:num>
  <w:num w:numId="19" w16cid:durableId="1103261092">
    <w:abstractNumId w:val="9"/>
  </w:num>
  <w:num w:numId="20" w16cid:durableId="2062710379">
    <w:abstractNumId w:val="12"/>
  </w:num>
  <w:num w:numId="21" w16cid:durableId="275329085">
    <w:abstractNumId w:val="24"/>
  </w:num>
  <w:num w:numId="22" w16cid:durableId="1176263507">
    <w:abstractNumId w:val="20"/>
  </w:num>
  <w:num w:numId="23" w16cid:durableId="1368916693">
    <w:abstractNumId w:val="31"/>
  </w:num>
  <w:num w:numId="24" w16cid:durableId="1673945253">
    <w:abstractNumId w:val="37"/>
  </w:num>
  <w:num w:numId="25" w16cid:durableId="32268362">
    <w:abstractNumId w:val="16"/>
  </w:num>
  <w:num w:numId="26" w16cid:durableId="204409388">
    <w:abstractNumId w:val="30"/>
  </w:num>
  <w:num w:numId="27" w16cid:durableId="760372714">
    <w:abstractNumId w:val="11"/>
  </w:num>
  <w:num w:numId="28" w16cid:durableId="2014647608">
    <w:abstractNumId w:val="1"/>
  </w:num>
  <w:num w:numId="29" w16cid:durableId="479737690">
    <w:abstractNumId w:val="21"/>
  </w:num>
  <w:num w:numId="30" w16cid:durableId="1080832142">
    <w:abstractNumId w:val="39"/>
  </w:num>
  <w:num w:numId="31" w16cid:durableId="1126317685">
    <w:abstractNumId w:val="18"/>
  </w:num>
  <w:num w:numId="32" w16cid:durableId="1547139161">
    <w:abstractNumId w:val="6"/>
  </w:num>
  <w:num w:numId="33" w16cid:durableId="88816182">
    <w:abstractNumId w:val="33"/>
  </w:num>
  <w:num w:numId="34" w16cid:durableId="235633821">
    <w:abstractNumId w:val="13"/>
  </w:num>
  <w:num w:numId="35" w16cid:durableId="1564414486">
    <w:abstractNumId w:val="0"/>
  </w:num>
  <w:num w:numId="36" w16cid:durableId="555314224">
    <w:abstractNumId w:val="22"/>
  </w:num>
  <w:num w:numId="37" w16cid:durableId="816414682">
    <w:abstractNumId w:val="7"/>
  </w:num>
  <w:num w:numId="38" w16cid:durableId="326129106">
    <w:abstractNumId w:val="2"/>
  </w:num>
  <w:num w:numId="39" w16cid:durableId="717357756">
    <w:abstractNumId w:val="8"/>
  </w:num>
  <w:num w:numId="40" w16cid:durableId="16813480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86C8D"/>
    <w:rsid w:val="00093340"/>
    <w:rsid w:val="00093F6A"/>
    <w:rsid w:val="0009582C"/>
    <w:rsid w:val="00095C0A"/>
    <w:rsid w:val="000A471F"/>
    <w:rsid w:val="000A5A6C"/>
    <w:rsid w:val="000B1D66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43E4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3B83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7BCF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0BD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59A9"/>
    <w:rsid w:val="009F7F57"/>
    <w:rsid w:val="00A03B74"/>
    <w:rsid w:val="00A044EE"/>
    <w:rsid w:val="00A06CA5"/>
    <w:rsid w:val="00A13A94"/>
    <w:rsid w:val="00A17E78"/>
    <w:rsid w:val="00A30AE4"/>
    <w:rsid w:val="00A3799E"/>
    <w:rsid w:val="00A447C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017"/>
    <w:rsid w:val="00B37F96"/>
    <w:rsid w:val="00B41348"/>
    <w:rsid w:val="00B77173"/>
    <w:rsid w:val="00B84971"/>
    <w:rsid w:val="00B85734"/>
    <w:rsid w:val="00B919C8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0E6A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3C42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1E2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AE0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4428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F8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81AE0"/>
  </w:style>
  <w:style w:type="character" w:customStyle="1" w:styleId="eop">
    <w:name w:val="eop"/>
    <w:basedOn w:val="Standardskrifttypeiafsnit"/>
    <w:rsid w:val="00F8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3673</Characters>
  <Application>Microsoft Office Word</Application>
  <DocSecurity>0</DocSecurity>
  <Lines>30</Lines>
  <Paragraphs>8</Paragraphs>
  <ScaleCrop>false</ScaleCrop>
  <Company>Kold College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2024-03-04T07:56:00Z</dcterms:created>
  <dcterms:modified xsi:type="dcterms:W3CDTF">2024-03-04T07:56:00Z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